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26-103</w:t>
      </w:r>
    </w:p>
    <w:p>
      <w:pPr>
        <w:spacing w:before="0" w:after="0" w:line="480"/>
        <w:ind w:left="120"/>
        <w:jc w:val="left"/>
      </w:pPr>
    </w:p>
    <w:p>
      <w:pPr>
        <w:spacing w:before="0" w:after="0" w:line="480"/>
        <w:ind w:left="120"/>
        <w:jc w:val="center"/>
      </w:pPr>
      <w:r>
        <w:rPr>
          <w:rFonts w:ascii="Times New Roman" w:hAnsi="Times New Roman"/>
          <w:b/>
          <w:i w:val="false"/>
          <w:color w:val="000000"/>
          <w:sz w:val="28"/>
        </w:rPr>
        <w:t>SOIL CONSERVATION AND WATER QUALITY DIVISION[27]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27—Chapter 22</w:t>
      </w:r>
    </w:p>
    <w:p>
      <w:pPr>
        <w:spacing w:before="0" w:after="0" w:line="480"/>
        <w:ind w:left="120"/>
        <w:jc w:val="center"/>
      </w:pPr>
      <w:r>
        <w:rPr>
          <w:rFonts w:ascii="Times New Roman" w:hAnsi="Times New Roman"/>
          <w:b w:val="false"/>
          <w:i w:val="false"/>
          <w:color w:val="000000"/>
          <w:sz w:val="24"/>
        </w:rPr>
        <w:t>“Soil and Water Resource Conservation Plans”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161A</w:t>
      </w:r>
    </w:p>
    <w:p>
      <w:pPr>
        <w:spacing w:before="0" w:after="0" w:line="480"/>
        <w:ind w:left="120"/>
        <w:jc w:val="both"/>
      </w:pPr>
      <w:r>
        <w:rPr>
          <w:rFonts w:ascii="Times New Roman" w:hAnsi="Times New Roman"/>
          <w:b w:val="false"/>
          <w:i w:val="false"/>
          <w:color w:val="000000"/>
          <w:sz w:val="24"/>
        </w:rPr>
        <w:t>State or federal law(s) implemented by the rulemaking: Iowa Code chapter 161A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Soil Conservation and Water Quality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Chapter 22 by removing references to the State Soil and Water Quality Committee, which is now an advisory committee, to reflect the delegation of authority to the Division.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incurred by the public to comply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No persons will benefit from or be impacted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have no significant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22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22</w:t>
      </w:r>
    </w:p>
    <w:p>
      <w:pPr>
        <w:spacing w:before="0" w:after="0" w:line="480"/>
        <w:ind w:left="120"/>
        <w:jc w:val="center"/>
      </w:pPr>
      <w:r>
        <w:rPr>
          <w:rFonts w:ascii="Times New Roman" w:hAnsi="Times New Roman"/>
          <w:b w:val="false"/>
          <w:i w:val="false"/>
          <w:color w:val="000000"/>
          <w:sz w:val="21"/>
        </w:rPr>
        <w:t>SOIL AND WATER RESOURCE CONSERVATION PLANS</w:t>
      </w:r>
    </w:p>
    <w:p>
      <w:pPr>
        <w:spacing w:before="210" w:after="0" w:line="480"/>
        <w:ind w:left="120"/>
        <w:jc w:val="both"/>
      </w:pPr>
      <w:r>
        <w:rPr>
          <w:rFonts w:ascii="Times New Roman" w:hAnsi="Times New Roman"/>
          <w:b/>
          <w:i w:val="false"/>
          <w:color w:val="000000"/>
          <w:sz w:val="24"/>
        </w:rPr>
        <w:t>27—22.1</w:t>
      </w:r>
      <w:r>
        <w:rPr>
          <w:rFonts w:ascii="Times New Roman" w:hAnsi="Times New Roman"/>
          <w:b/>
          <w:i w:val="false"/>
          <w:color w:val="000000"/>
          <w:sz w:val="24"/>
        </w:rPr>
        <w:t xml:space="preserve">(161A) </w:t>
      </w:r>
      <w:r>
        <w:rPr>
          <w:rFonts w:ascii="Times New Roman" w:hAnsi="Times New Roman"/>
          <w:b/>
          <w:i w:val="false"/>
          <w:color w:val="000000"/>
          <w:sz w:val="24"/>
        </w:rPr>
        <w:t xml:space="preserve">Authority and scope. </w:t>
      </w:r>
      <w:r>
        <w:rPr>
          <w:rFonts w:ascii="Times New Roman" w:hAnsi="Times New Roman"/>
          <w:b w:val="false"/>
          <w:i w:val="false"/>
          <w:color w:val="000000"/>
          <w:sz w:val="24"/>
        </w:rPr>
        <w:t>This chapter establishes procedures and standards to be followed by the division of soil conservation and water quality, Iowa department of agriculture and land stewardship, in implementing the development of soil and water resource conservation plans in all soil and water conservation districts in Iowa and developing a comprehensive soil and water resource conservation plan for the state of Iowa. It establishes standards and guidelines that the soil and water conservation districts will use in fulfilling their responsibilities under this program.</w:t>
      </w:r>
    </w:p>
    <w:p>
      <w:pPr>
        <w:spacing w:before="210" w:after="0" w:line="480"/>
        <w:ind w:left="120"/>
        <w:jc w:val="both"/>
      </w:pPr>
      <w:r>
        <w:rPr>
          <w:rFonts w:ascii="Times New Roman" w:hAnsi="Times New Roman"/>
          <w:b/>
          <w:i w:val="false"/>
          <w:color w:val="000000"/>
          <w:sz w:val="24"/>
        </w:rPr>
        <w:t>27—22.2</w:t>
      </w:r>
      <w:r>
        <w:rPr>
          <w:rFonts w:ascii="Times New Roman" w:hAnsi="Times New Roman"/>
          <w:b/>
          <w:i w:val="false"/>
          <w:color w:val="000000"/>
          <w:sz w:val="24"/>
        </w:rPr>
        <w:t xml:space="preserve">(161A)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 is held invalid, the invalidity does not affect other provisions or application of the rule that can be given effect without invalid provision or application, and to this end, the provisions of these rules are severable.</w:t>
      </w:r>
    </w:p>
    <w:p>
      <w:pPr>
        <w:spacing w:before="0" w:after="0" w:line="480"/>
        <w:ind w:left="120"/>
        <w:jc w:val="both"/>
      </w:pPr>
      <w:r>
        <w:rPr>
          <w:rFonts w:ascii="Times New Roman" w:hAnsi="Times New Roman"/>
          <w:b/>
          <w:i w:val="false"/>
          <w:color w:val="000000"/>
          <w:sz w:val="24"/>
        </w:rPr>
        <w:t>27—22.3</w:t>
      </w:r>
      <w:r>
        <w:rPr>
          <w:rFonts w:ascii="Times New Roman" w:hAnsi="Times New Roman"/>
          <w:b/>
          <w:i w:val="false"/>
          <w:color w:val="000000"/>
          <w:sz w:val="24"/>
        </w:rPr>
        <w:t xml:space="preserve">(161A) </w:t>
      </w:r>
      <w:r>
        <w:rPr>
          <w:rFonts w:ascii="Times New Roman" w:hAnsi="Times New Roman"/>
          <w:b/>
          <w:i w:val="false"/>
          <w:color w:val="000000"/>
          <w:sz w:val="24"/>
        </w:rPr>
        <w:t xml:space="preserve">Definition. </w:t>
      </w:r>
      <w:r>
        <w:rPr>
          <w:rFonts w:ascii="Times New Roman" w:hAnsi="Times New Roman"/>
          <w:b w:val="false"/>
          <w:i w:val="false"/>
          <w:color w:val="000000"/>
          <w:sz w:val="24"/>
        </w:rPr>
        <w:t xml:space="preserve">In addition to the definitions in rule </w:t>
      </w:r>
      <w:hyperlink r:id="rId5">
        <w:r>
          <w:rPr>
            <w:rStyle w:val="Hyperlink"/>
            <w:rFonts w:ascii="Times New Roman" w:hAnsi="Times New Roman"/>
            <w:b w:val="false"/>
            <w:i w:val="false"/>
            <w:color w:val="000000"/>
            <w:sz w:val="24"/>
          </w:rPr>
          <w:t>27—10.3</w:t>
        </w:r>
      </w:hyperlink>
      <w:r>
        <w:rPr>
          <w:rFonts w:ascii="Times New Roman" w:hAnsi="Times New Roman"/>
          <w:b w:val="false"/>
          <w:i w:val="false"/>
          <w:color w:val="000000"/>
          <w:sz w:val="24"/>
        </w:rPr>
        <w:t>(161A), the following term is defined: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“Soil and water resource conservation plan”</w:t>
      </w:r>
      <w:r>
        <w:rPr>
          <w:rFonts w:ascii="Times New Roman" w:hAnsi="Times New Roman"/>
          <w:b w:val="false"/>
          <w:i/>
          <w:color w:val="000000"/>
          <w:sz w:val="24"/>
          <w:u w:val="single"/>
        </w:rPr>
        <w:t> </w:t>
      </w:r>
      <w:r>
        <w:rPr>
          <w:rFonts w:ascii="Times New Roman" w:hAnsi="Times New Roman"/>
          <w:b w:val="false"/>
          <w:i w:val="false"/>
          <w:color w:val="000000"/>
          <w:sz w:val="24"/>
        </w:rPr>
        <w:t xml:space="preserve">is a comprehensive long-range assessment of soil and surface water resources in the district consistent with rules approved by the district under Iowa Code section </w:t>
      </w:r>
      <w:hyperlink r:id="rId6">
        <w:r>
          <w:rPr>
            <w:rStyle w:val="Hyperlink"/>
            <w:rFonts w:ascii="Times New Roman" w:hAnsi="Times New Roman"/>
            <w:b w:val="false"/>
            <w:i w:val="false"/>
            <w:color w:val="000000"/>
            <w:sz w:val="24"/>
          </w:rPr>
          <w:t>161A.4</w:t>
        </w:r>
      </w:hyperlink>
      <w:r>
        <w:rPr>
          <w:rFonts w:ascii="Times New Roman" w:hAnsi="Times New Roman"/>
          <w:b w:val="false"/>
          <w:i w:val="false"/>
          <w:color w:val="000000"/>
          <w:sz w:val="24"/>
        </w:rPr>
        <w:t>. The plan will assess the condition of soil and water in the district; evaluate the type, amount, and quality of soil and water, the threat of soil erosion, floodwater, and sediment damages, and necessary preventative and control measures; develop methods to maintain or improve soil and water condition; and cooperate with other state and federal agencies to carry out this plan.</w:t>
      </w:r>
    </w:p>
    <w:p>
      <w:pPr>
        <w:spacing w:before="0" w:after="0" w:line="480"/>
        <w:ind w:left="120"/>
        <w:jc w:val="both"/>
      </w:pPr>
      <w:r>
        <w:rPr>
          <w:rFonts w:ascii="Times New Roman" w:hAnsi="Times New Roman"/>
          <w:b/>
          <w:i w:val="false"/>
          <w:color w:val="000000"/>
          <w:sz w:val="24"/>
        </w:rPr>
        <w:t>27—22.4</w:t>
      </w:r>
      <w:r>
        <w:rPr>
          <w:rFonts w:ascii="Times New Roman" w:hAnsi="Times New Roman"/>
          <w:b/>
          <w:i w:val="false"/>
          <w:color w:val="000000"/>
          <w:sz w:val="24"/>
        </w:rPr>
        <w:t xml:space="preserve">(161A) </w:t>
      </w:r>
      <w:r>
        <w:rPr>
          <w:rFonts w:ascii="Times New Roman" w:hAnsi="Times New Roman"/>
          <w:b/>
          <w:i w:val="false"/>
          <w:color w:val="000000"/>
          <w:sz w:val="24"/>
        </w:rPr>
        <w:t xml:space="preserve">Soil and water resource conservation plan development. </w:t>
      </w:r>
      <w:r>
        <w:rPr>
          <w:rFonts w:ascii="Times New Roman" w:hAnsi="Times New Roman"/>
          <w:b w:val="false"/>
          <w:i w:val="false"/>
          <w:color w:val="000000"/>
          <w:sz w:val="24"/>
        </w:rPr>
        <w:t>This rule establishes criteria for districts to develop a plan to preserve and protect the public interest in the soil and water resources of this state and for future generations.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22.4(1)</w:t>
      </w:r>
      <w:r>
        <w:rPr>
          <w:rFonts w:ascii="Times New Roman" w:hAnsi="Times New Roman"/>
          <w:b w:val="false"/>
          <w:i w:val="false"/>
          <w:color w:val="000000"/>
          <w:sz w:val="24"/>
        </w:rPr>
        <w:t> </w:t>
      </w:r>
      <w:r>
        <w:rPr>
          <w:rFonts w:ascii="Times New Roman" w:hAnsi="Times New Roman"/>
          <w:b w:val="false"/>
          <w:i/>
          <w:color w:val="000000"/>
          <w:sz w:val="24"/>
        </w:rPr>
        <w:t xml:space="preserve">Plan development criteria. </w:t>
      </w:r>
      <w:r>
        <w:rPr>
          <w:rFonts w:ascii="Times New Roman" w:hAnsi="Times New Roman"/>
          <w:b w:val="false"/>
          <w:i w:val="false"/>
          <w:color w:val="000000"/>
          <w:sz w:val="24"/>
        </w:rPr>
        <w:t xml:space="preserve">The soil and water conservation district commissioners will develop a soil and water resource conservation plan as required by Iowa Code section </w:t>
      </w:r>
      <w:hyperlink r:id="rId7">
        <w:r>
          <w:rPr>
            <w:rStyle w:val="Hyperlink"/>
            <w:rFonts w:ascii="Times New Roman" w:hAnsi="Times New Roman"/>
            <w:b w:val="false"/>
            <w:i w:val="false"/>
            <w:color w:val="000000"/>
            <w:sz w:val="24"/>
          </w:rPr>
          <w:t>161A.4</w:t>
        </w:r>
      </w:hyperlink>
      <w:r>
        <w:rPr>
          <w:rFonts w:ascii="Times New Roman" w:hAnsi="Times New Roman"/>
          <w:b w:val="false"/>
          <w:i w:val="false"/>
          <w:color w:val="000000"/>
          <w:sz w:val="24"/>
        </w:rPr>
        <w:t xml:space="preserve"> that will include the content items required by rule </w:t>
      </w:r>
      <w:hyperlink r:id="rId8">
        <w:r>
          <w:rPr>
            <w:rStyle w:val="Hyperlink"/>
            <w:rFonts w:ascii="Times New Roman" w:hAnsi="Times New Roman"/>
            <w:b w:val="false"/>
            <w:i w:val="false"/>
            <w:color w:val="000000"/>
            <w:sz w:val="24"/>
          </w:rPr>
          <w:t>27—22.5</w:t>
        </w:r>
      </w:hyperlink>
      <w:r>
        <w:rPr>
          <w:rFonts w:ascii="Times New Roman" w:hAnsi="Times New Roman"/>
          <w:b w:val="false"/>
          <w:i w:val="false"/>
          <w:color w:val="000000"/>
          <w:sz w:val="24"/>
        </w:rPr>
        <w:t>(161A).</w:t>
      </w:r>
    </w:p>
    <w:p>
      <w:pPr>
        <w:spacing w:before="0" w:after="0" w:line="480"/>
        <w:ind w:left="120"/>
        <w:jc w:val="both"/>
      </w:pPr>
      <w:r>
        <w:rPr>
          <w:rFonts w:ascii="Times New Roman" w:hAnsi="Times New Roman"/>
          <w:b w:val="false"/>
          <w:i w:val="false"/>
          <w:color w:val="000000"/>
          <w:sz w:val="24"/>
        </w:rPr>
        <w:t>The district commissioners will use the following planning process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Examine and inventory the current resource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Identify current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List available resources—human and financial.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Determine objectives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Determine the best course of action to obtain those objectives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Review the action periodically for progress and effectiveness.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22.4(2)</w:t>
      </w:r>
      <w:r>
        <w:rPr>
          <w:rFonts w:ascii="Times New Roman" w:hAnsi="Times New Roman"/>
          <w:b w:val="false"/>
          <w:i w:val="false"/>
          <w:color w:val="000000"/>
          <w:sz w:val="24"/>
        </w:rPr>
        <w:t> </w:t>
      </w:r>
      <w:r>
        <w:rPr>
          <w:rFonts w:ascii="Times New Roman" w:hAnsi="Times New Roman"/>
          <w:b w:val="false"/>
          <w:i/>
          <w:color w:val="000000"/>
          <w:sz w:val="24"/>
        </w:rPr>
        <w:t xml:space="preserve">Plan timeline. </w:t>
      </w:r>
      <w:r>
        <w:rPr>
          <w:rFonts w:ascii="Times New Roman" w:hAnsi="Times New Roman"/>
          <w:b w:val="false"/>
          <w:i w:val="false"/>
          <w:color w:val="000000"/>
          <w:sz w:val="24"/>
        </w:rPr>
        <w:t>The duration of the plan is five years. After five years, the plan should be revised and updated. It will go through the adoption and approval process again.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22.4(3)</w:t>
      </w:r>
      <w:r>
        <w:rPr>
          <w:rFonts w:ascii="Times New Roman" w:hAnsi="Times New Roman"/>
          <w:b w:val="false"/>
          <w:i w:val="false"/>
          <w:color w:val="000000"/>
          <w:sz w:val="24"/>
        </w:rPr>
        <w:t> </w:t>
      </w:r>
      <w:r>
        <w:rPr>
          <w:rFonts w:ascii="Times New Roman" w:hAnsi="Times New Roman"/>
          <w:b w:val="false"/>
          <w:i/>
          <w:color w:val="000000"/>
          <w:sz w:val="24"/>
        </w:rPr>
        <w:t xml:space="preserve">Participation in the planning process. </w:t>
      </w:r>
      <w:r>
        <w:rPr>
          <w:rFonts w:ascii="Times New Roman" w:hAnsi="Times New Roman"/>
          <w:b w:val="false"/>
          <w:i w:val="false"/>
          <w:color w:val="000000"/>
          <w:sz w:val="24"/>
        </w:rPr>
        <w:t>Each soil and water conservation district should enlist the support and input of public and private sector agencies and organizations, including the county board of supervisors, the United States Department of Agriculture (USDA) Natural Resources Conservation Service, the cooperative extension service, and the division.</w:t>
      </w:r>
    </w:p>
    <w:p>
      <w:pPr>
        <w:spacing w:before="0" w:after="0" w:line="480"/>
        <w:ind w:left="120"/>
        <w:jc w:val="both"/>
      </w:pPr>
      <w:r>
        <w:rPr>
          <w:rFonts w:ascii="Times New Roman" w:hAnsi="Times New Roman"/>
          <w:b/>
          <w:i w:val="false"/>
          <w:color w:val="000000"/>
          <w:sz w:val="24"/>
        </w:rPr>
        <w:t>27—22.5</w:t>
      </w:r>
      <w:r>
        <w:rPr>
          <w:rFonts w:ascii="Times New Roman" w:hAnsi="Times New Roman"/>
          <w:b/>
          <w:i w:val="false"/>
          <w:color w:val="000000"/>
          <w:sz w:val="24"/>
        </w:rPr>
        <w:t xml:space="preserve">(161A) </w:t>
      </w:r>
      <w:r>
        <w:rPr>
          <w:rFonts w:ascii="Times New Roman" w:hAnsi="Times New Roman"/>
          <w:b/>
          <w:i w:val="false"/>
          <w:color w:val="000000"/>
          <w:sz w:val="24"/>
        </w:rPr>
        <w:t xml:space="preserve">Soil and water resource conservation plan content. </w:t>
      </w:r>
      <w:r>
        <w:rPr>
          <w:rFonts w:ascii="Times New Roman" w:hAnsi="Times New Roman"/>
          <w:b w:val="false"/>
          <w:i w:val="false"/>
          <w:color w:val="000000"/>
          <w:sz w:val="24"/>
        </w:rPr>
        <w:t>The plan will preserve and protect the public interest in the soil and water resources of this state for future generations. It will include the proper control and use of the soil and water resources by measures, including but not limited to the control of floods; the control of erosion by water or by wind; and the preservation of the quality of water for its optimum use for agricultural, irrigation, recreational, industrial, and domestic purposes, all of which shall be presumed to be conducive to public health, convenience, and welfare, both present and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22.5(1)</w:t>
      </w:r>
      <w:r>
        <w:rPr>
          <w:rFonts w:ascii="Times New Roman" w:hAnsi="Times New Roman"/>
          <w:b w:val="false"/>
          <w:i w:val="false"/>
          <w:color w:val="000000"/>
          <w:sz w:val="24"/>
        </w:rPr>
        <w:t> </w:t>
      </w:r>
      <w:r>
        <w:rPr>
          <w:rFonts w:ascii="Times New Roman" w:hAnsi="Times New Roman"/>
          <w:b w:val="false"/>
          <w:i/>
          <w:color w:val="000000"/>
          <w:sz w:val="24"/>
        </w:rPr>
        <w:t xml:space="preserve">Plan content.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Preface.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Purpose of the soil and water resource conservation planning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Credits to sources and those assisting in the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Credits to groups providing input for district objectives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Organization and authorities.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General description of soil and water conservation district.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Inventory of soil, water, and related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Existing land use—general description.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Soil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Water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Recreation and wildlife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Mining and mineral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Land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Factors limiting practice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Actions needed to overcome limiting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District objectives, goals, and priorities.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District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Statement of adoption.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Statement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Maps.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22.5(2)</w:t>
      </w:r>
      <w:r>
        <w:rPr>
          <w:rFonts w:ascii="Times New Roman" w:hAnsi="Times New Roman"/>
          <w:b w:val="false"/>
          <w:i w:val="false"/>
          <w:color w:val="000000"/>
          <w:sz w:val="24"/>
        </w:rPr>
        <w:t> </w:t>
      </w:r>
      <w:r>
        <w:rPr>
          <w:rFonts w:ascii="Times New Roman" w:hAnsi="Times New Roman"/>
          <w:b w:val="false"/>
          <w:i/>
          <w:color w:val="000000"/>
          <w:sz w:val="24"/>
        </w:rPr>
        <w:t xml:space="preserve">Annual review. </w:t>
      </w:r>
      <w:r>
        <w:rPr>
          <w:rFonts w:ascii="Times New Roman" w:hAnsi="Times New Roman"/>
          <w:b w:val="false"/>
          <w:i w:val="false"/>
          <w:color w:val="000000"/>
          <w:sz w:val="24"/>
        </w:rPr>
        <w:t>There shall be an annual review of the plan by the district that will assist in developing the annual work plan. The plan may be amended as a part of the annual review.</w:t>
      </w:r>
    </w:p>
    <w:p>
      <w:pPr>
        <w:spacing w:before="0" w:after="0" w:line="480"/>
        <w:ind w:left="120"/>
        <w:jc w:val="both"/>
      </w:pPr>
      <w:r>
        <w:rPr>
          <w:rFonts w:ascii="Times New Roman" w:hAnsi="Times New Roman"/>
          <w:b/>
          <w:i w:val="false"/>
          <w:color w:val="000000"/>
          <w:sz w:val="24"/>
        </w:rPr>
        <w:t>27—22.6</w:t>
      </w:r>
      <w:r>
        <w:rPr>
          <w:rFonts w:ascii="Times New Roman" w:hAnsi="Times New Roman"/>
          <w:b/>
          <w:i w:val="false"/>
          <w:color w:val="000000"/>
          <w:sz w:val="24"/>
        </w:rPr>
        <w:t xml:space="preserve">(161A) </w:t>
      </w:r>
      <w:r>
        <w:rPr>
          <w:rFonts w:ascii="Times New Roman" w:hAnsi="Times New Roman"/>
          <w:b/>
          <w:i w:val="false"/>
          <w:color w:val="000000"/>
          <w:sz w:val="24"/>
        </w:rPr>
        <w:t xml:space="preserve">Soil and water resource conservation plan adoption, approval, filing, and distribution. </w:t>
      </w:r>
      <w:r>
        <w:rPr>
          <w:rFonts w:ascii="Times New Roman" w:hAnsi="Times New Roman"/>
          <w:b w:val="false"/>
          <w:i w:val="false"/>
          <w:color w:val="000000"/>
          <w:sz w:val="24"/>
        </w:rPr>
        <w:t xml:space="preserve">The plan shall meet all of the requirements of Iowa Code chapter </w:t>
      </w:r>
      <w:hyperlink r:id="rId9">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 xml:space="preserve"> and this chapter before final plan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22.6(1)</w:t>
      </w:r>
      <w:r>
        <w:rPr>
          <w:rFonts w:ascii="Times New Roman" w:hAnsi="Times New Roman"/>
          <w:b w:val="false"/>
          <w:i w:val="false"/>
          <w:color w:val="000000"/>
          <w:sz w:val="24"/>
        </w:rPr>
        <w:t> </w:t>
      </w:r>
      <w:r>
        <w:rPr>
          <w:rFonts w:ascii="Times New Roman" w:hAnsi="Times New Roman"/>
          <w:b w:val="false"/>
          <w:i/>
          <w:color w:val="000000"/>
          <w:sz w:val="24"/>
        </w:rPr>
        <w:t xml:space="preserve">Adoption. </w:t>
      </w:r>
      <w:r>
        <w:rPr>
          <w:rFonts w:ascii="Times New Roman" w:hAnsi="Times New Roman"/>
          <w:b w:val="false"/>
          <w:i w:val="false"/>
          <w:color w:val="000000"/>
          <w:sz w:val="24"/>
        </w:rPr>
        <w:t>The district commissioners by a motion at their regularly scheduled meeting shall approve their completed plan or amendment.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22.6(2)</w:t>
      </w:r>
      <w:r>
        <w:rPr>
          <w:rFonts w:ascii="Times New Roman" w:hAnsi="Times New Roman"/>
          <w:b w:val="false"/>
          <w:i w:val="false"/>
          <w:color w:val="000000"/>
          <w:sz w:val="24"/>
        </w:rPr>
        <w:t> </w:t>
      </w:r>
      <w:r>
        <w:rPr>
          <w:rFonts w:ascii="Times New Roman" w:hAnsi="Times New Roman"/>
          <w:b w:val="false"/>
          <w:i/>
          <w:color w:val="000000"/>
          <w:sz w:val="24"/>
        </w:rPr>
        <w:t xml:space="preserve">Approval. </w:t>
      </w:r>
      <w:r>
        <w:rPr>
          <w:rFonts w:ascii="Times New Roman" w:hAnsi="Times New Roman"/>
          <w:b w:val="false"/>
          <w:i w:val="false"/>
          <w:color w:val="000000"/>
          <w:sz w:val="24"/>
        </w:rPr>
        <w:t xml:space="preserve">The district shall submit its completed plan or amendment to the division for approval. If found to meet the content requirements of rule </w:t>
      </w:r>
      <w:hyperlink r:id="rId10">
        <w:r>
          <w:rPr>
            <w:rStyle w:val="Hyperlink"/>
            <w:rFonts w:ascii="Times New Roman" w:hAnsi="Times New Roman"/>
            <w:b w:val="false"/>
            <w:i w:val="false"/>
            <w:color w:val="000000"/>
            <w:sz w:val="24"/>
          </w:rPr>
          <w:t>27—22.5</w:t>
        </w:r>
      </w:hyperlink>
      <w:r>
        <w:rPr>
          <w:rFonts w:ascii="Times New Roman" w:hAnsi="Times New Roman"/>
          <w:b w:val="false"/>
          <w:i w:val="false"/>
          <w:color w:val="000000"/>
          <w:sz w:val="24"/>
        </w:rPr>
        <w:t>(161A), the division shall approve the plan or amendment by motion at its regularly scheduled meeting. The approved plan will be signed by the administrator of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22.6(3)</w:t>
      </w:r>
      <w:r>
        <w:rPr>
          <w:rFonts w:ascii="Times New Roman" w:hAnsi="Times New Roman"/>
          <w:b w:val="false"/>
          <w:i w:val="false"/>
          <w:color w:val="000000"/>
          <w:sz w:val="24"/>
        </w:rPr>
        <w:t> </w:t>
      </w:r>
      <w:r>
        <w:rPr>
          <w:rFonts w:ascii="Times New Roman" w:hAnsi="Times New Roman"/>
          <w:b w:val="false"/>
          <w:i/>
          <w:color w:val="000000"/>
          <w:sz w:val="24"/>
        </w:rPr>
        <w:t xml:space="preserve">Filing. </w:t>
      </w:r>
      <w:r>
        <w:rPr>
          <w:rFonts w:ascii="Times New Roman" w:hAnsi="Times New Roman"/>
          <w:b w:val="false"/>
          <w:i w:val="false"/>
          <w:color w:val="000000"/>
          <w:sz w:val="24"/>
        </w:rPr>
        <w:t>The approved district plan or amendment shall be filed with the recorder in the county in which the district is located and shall be filed with the division as part of the state soil and water resource conservation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22.6(4)</w:t>
      </w:r>
      <w:r>
        <w:rPr>
          <w:rFonts w:ascii="Times New Roman" w:hAnsi="Times New Roman"/>
          <w:b w:val="false"/>
          <w:i w:val="false"/>
          <w:color w:val="000000"/>
          <w:sz w:val="24"/>
        </w:rPr>
        <w:t> </w:t>
      </w:r>
      <w:r>
        <w:rPr>
          <w:rFonts w:ascii="Times New Roman" w:hAnsi="Times New Roman"/>
          <w:b w:val="false"/>
          <w:i/>
          <w:color w:val="000000"/>
          <w:sz w:val="24"/>
        </w:rPr>
        <w:t xml:space="preserve">Distribution. </w:t>
      </w:r>
      <w:r>
        <w:rPr>
          <w:rFonts w:ascii="Times New Roman" w:hAnsi="Times New Roman"/>
          <w:b w:val="false"/>
          <w:i w:val="false"/>
          <w:color w:val="000000"/>
          <w:sz w:val="24"/>
        </w:rPr>
        <w:t>The commissioners shall provide notice of the filing and may provide a copy of the approved district plan to the county board of supervisors in the county where the district is located. The district may provide copies to all interested parties that have been a part of the planning process.</w:t>
      </w:r>
    </w:p>
    <w:p>
      <w:pPr>
        <w:spacing w:before="210" w:after="0" w:line="480"/>
        <w:ind w:left="120"/>
        <w:jc w:val="both"/>
      </w:pPr>
      <w:r>
        <w:rPr>
          <w:rFonts w:ascii="Times New Roman" w:hAnsi="Times New Roman"/>
          <w:b/>
          <w:i w:val="false"/>
          <w:color w:val="000000"/>
          <w:sz w:val="24"/>
        </w:rPr>
        <w:t>27—22.7</w:t>
      </w:r>
      <w:r>
        <w:rPr>
          <w:rFonts w:ascii="Times New Roman" w:hAnsi="Times New Roman"/>
          <w:b/>
          <w:i w:val="false"/>
          <w:color w:val="000000"/>
          <w:sz w:val="24"/>
        </w:rPr>
        <w:t xml:space="preserve">(161A) </w:t>
      </w:r>
      <w:r>
        <w:rPr>
          <w:rFonts w:ascii="Times New Roman" w:hAnsi="Times New Roman"/>
          <w:b/>
          <w:i w:val="false"/>
          <w:color w:val="000000"/>
          <w:sz w:val="24"/>
        </w:rPr>
        <w:t xml:space="preserve">State soil and water resource conservation plan. </w:t>
      </w:r>
      <w:r>
        <w:rPr>
          <w:rFonts w:ascii="Times New Roman" w:hAnsi="Times New Roman"/>
          <w:b w:val="false"/>
          <w:i w:val="false"/>
          <w:color w:val="000000"/>
          <w:sz w:val="24"/>
        </w:rPr>
        <w:t xml:space="preserve">The division is responsible for developing a state plan according to Iowa Code section </w:t>
      </w:r>
      <w:hyperlink r:id="rId11">
        <w:r>
          <w:rPr>
            <w:rStyle w:val="Hyperlink"/>
            <w:rFonts w:ascii="Times New Roman" w:hAnsi="Times New Roman"/>
            <w:b w:val="false"/>
            <w:i w:val="false"/>
            <w:color w:val="000000"/>
            <w:sz w:val="24"/>
          </w:rPr>
          <w:t>161A.4(2)</w:t>
        </w:r>
      </w:hyperlink>
      <w:r>
        <w:rPr>
          <w:rFonts w:ascii="Times New Roman" w:hAnsi="Times New Roman"/>
          <w:b w:val="false"/>
          <w:i/>
          <w:color w:val="000000"/>
          <w:sz w:val="24"/>
        </w:rPr>
        <w:t>“h.”</w:t>
      </w:r>
      <w:r>
        <w:rPr>
          <w:rFonts w:ascii="Times New Roman" w:hAnsi="Times New Roman"/>
          <w:b w:val="false"/>
          <w:i w:val="false"/>
          <w:color w:val="000000"/>
          <w:sz w:val="24"/>
        </w:rPr>
        <w:t xml:space="preserve"> The state plan shall contain on a statewide basis the information required for a district plan.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2">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ac/rule/27.10.3.pdf" Type="http://schemas.openxmlformats.org/officeDocument/2006/relationships/hyperlink" Id="rId5"/>
    <Relationship TargetMode="External" Target="https://www.legis.iowa.gov/docs/ico/chapter/161A.4.pdf" Type="http://schemas.openxmlformats.org/officeDocument/2006/relationships/hyperlink" Id="rId6"/>
    <Relationship TargetMode="External" Target="https://www.legis.iowa.gov/docs/ico/chapter/161A.4.pdf" Type="http://schemas.openxmlformats.org/officeDocument/2006/relationships/hyperlink" Id="rId7"/>
    <Relationship TargetMode="External" Target="https://www.legis.iowa.gov/docs/iac/rule/27.22.5.pdf" Type="http://schemas.openxmlformats.org/officeDocument/2006/relationships/hyperlink" Id="rId8"/>
    <Relationship TargetMode="External" Target="https://www.legis.iowa.gov/docs/ico/chapter/161A.pdf" Type="http://schemas.openxmlformats.org/officeDocument/2006/relationships/hyperlink" Id="rId9"/>
    <Relationship TargetMode="External" Target="https://www.legis.iowa.gov/docs/iac/rule/27.22.5.pdf" Type="http://schemas.openxmlformats.org/officeDocument/2006/relationships/hyperlink" Id="rId10"/>
    <Relationship TargetMode="External" Target="https://www.legis.iowa.gov/docs/ico/chapter/161A.4.pdf" Type="http://schemas.openxmlformats.org/officeDocument/2006/relationships/hyperlink" Id="rId11"/>
    <Relationship TargetMode="External" Target="https://www.legis.iowa.gov/docs/ico/chapter/161A.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